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E9459E">
        <w:rPr>
          <w:b/>
          <w:bCs/>
        </w:rPr>
        <w:t xml:space="preserve"> na rok szkolny 2019/2020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</w:t>
      </w:r>
      <w:r w:rsidR="00524290">
        <w:rPr>
          <w:bCs/>
        </w:rPr>
        <w:t>. Prawo oświatowe (Dz. U. z 2018 r. poz. 996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</w:t>
      </w:r>
      <w:r w:rsidR="000D2721" w:rsidRPr="00E45BC4">
        <w:rPr>
          <w:rFonts w:ascii="Times New Roman" w:hAnsi="Times New Roman"/>
          <w:sz w:val="24"/>
          <w:szCs w:val="24"/>
        </w:rPr>
        <w:lastRenderedPageBreak/>
        <w:t xml:space="preserve">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>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niepełnosprawnych (Dz. U. z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z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podstawowej  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71994"/>
    <w:rsid w:val="00421413"/>
    <w:rsid w:val="00524290"/>
    <w:rsid w:val="005733DD"/>
    <w:rsid w:val="00640C91"/>
    <w:rsid w:val="00652041"/>
    <w:rsid w:val="0069036A"/>
    <w:rsid w:val="00710164"/>
    <w:rsid w:val="00910083"/>
    <w:rsid w:val="009B684B"/>
    <w:rsid w:val="009F4188"/>
    <w:rsid w:val="00A11116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45134088</Template>
  <TotalTime>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Krystyna Parzyszek</cp:lastModifiedBy>
  <cp:revision>2</cp:revision>
  <cp:lastPrinted>2016-01-28T13:06:00Z</cp:lastPrinted>
  <dcterms:created xsi:type="dcterms:W3CDTF">2019-01-16T10:05:00Z</dcterms:created>
  <dcterms:modified xsi:type="dcterms:W3CDTF">2019-01-16T10:05:00Z</dcterms:modified>
</cp:coreProperties>
</file>