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E3" w:rsidRPr="00C152A7" w:rsidRDefault="003B55E3">
      <w:r w:rsidRPr="00C152A7">
        <w:rPr>
          <w:rFonts w:ascii="Arial" w:hAnsi="Arial" w:cs="Arial"/>
          <w:spacing w:val="-8"/>
          <w:sz w:val="27"/>
          <w:szCs w:val="27"/>
          <w:shd w:val="clear" w:color="auto" w:fill="F4F4F4"/>
        </w:rPr>
        <w:t>Zasady przyjęć do klas I w szkołach podstawowych na rok szkolny 2017/2018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Podstawy prawne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Zasady przyjęć do klas I w szkołach podstawowych, dla których organem prowadzącym jest m.st.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Warszawa, zostały przygotowane w oparciu o zapisy:</w:t>
      </w:r>
    </w:p>
    <w:p w:rsidR="003B55E3" w:rsidRPr="00C152A7" w:rsidRDefault="003B55E3" w:rsidP="003B55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ustawy z dnia 14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grudnia 2016 r. Prawo oświatowe (Dz. U. z 2017 r. poz. 59),</w:t>
      </w:r>
    </w:p>
    <w:p w:rsidR="003B55E3" w:rsidRPr="00C152A7" w:rsidRDefault="003B55E3" w:rsidP="003B55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ustawy z dnia 14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grudnia 2016 r. Przepisy wprowadzające ustawę – Prawo oświatowe (Dz. U. z 2017 r. poz. 60),</w:t>
      </w:r>
    </w:p>
    <w:p w:rsidR="003B55E3" w:rsidRPr="00C152A7" w:rsidRDefault="003B55E3" w:rsidP="003B55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ustawy z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dnia 29 grudnia 2015 r. o zmianie ustawy o systemie oświaty oraz niektórych innych ustaw (Dz.U. z 2016 r. poz. 35),</w:t>
      </w:r>
    </w:p>
    <w:p w:rsidR="003B55E3" w:rsidRPr="00C152A7" w:rsidRDefault="003B55E3" w:rsidP="003B55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uchwały Rady m.st. Warszawy nr XLI/1062/2017 z dnia 9 lutego 2017 r. 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br/>
        <w:t>w sprawie składania wniosków o przyjęcie do publicznych przedszkoli, oddziałów przedszkolnych w szkołach podstawowych oraz szkół podstawowych prowadzonych przez m.st. Warszawę,</w:t>
      </w:r>
    </w:p>
    <w:p w:rsidR="003B55E3" w:rsidRPr="00C152A7" w:rsidRDefault="003B55E3" w:rsidP="003B55E3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uchwały Rady m.st. Warszawy nr XLI/1060/2017 z dnia 9 lutego 2017 r. </w:t>
      </w:r>
      <w:r w:rsidRPr="00C152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sprawie określenia kryteriów rekrutacji do klas pierwszych szkół podstawowych prowadzonych przez m.st. Warszawę, liczby</w:t>
      </w:r>
      <w:r w:rsidRPr="00C152A7">
        <w:rPr>
          <w:rFonts w:ascii="MS Gothic" w:eastAsia="MS Gothic" w:hAnsi="MS Gothic" w:cs="MS Gothic" w:hint="eastAsia"/>
          <w:i/>
          <w:i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punktów za</w:t>
      </w:r>
      <w:r w:rsidRPr="00C152A7">
        <w:rPr>
          <w:rFonts w:ascii="MS Gothic" w:eastAsia="MS Gothic" w:hAnsi="MS Gothic" w:cs="MS Gothic" w:hint="eastAsia"/>
          <w:i/>
          <w:i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każde z tych kryteriów oraz dokumentów niezbędnych do ich potwierdzenia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nformacje ogólne</w:t>
      </w:r>
    </w:p>
    <w:p w:rsidR="003B55E3" w:rsidRPr="00C152A7" w:rsidRDefault="003B55E3" w:rsidP="003B55E3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Do klas I przyjmowane są:</w:t>
      </w:r>
    </w:p>
    <w:p w:rsidR="003B55E3" w:rsidRPr="00C152A7" w:rsidRDefault="003B55E3" w:rsidP="003B55E3">
      <w:pPr>
        <w:numPr>
          <w:ilvl w:val="1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dzieci 7 letnie (urodzone w roku 2010) – objęte obowiązkiem szkolnym,</w:t>
      </w:r>
    </w:p>
    <w:p w:rsidR="003B55E3" w:rsidRPr="00C152A7" w:rsidRDefault="003B55E3" w:rsidP="003B55E3">
      <w:pPr>
        <w:numPr>
          <w:ilvl w:val="1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dzieci 6 letnie (urodzone w roku 2011)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3B55E3" w:rsidRPr="00C152A7" w:rsidRDefault="003B55E3" w:rsidP="003B55E3">
      <w:pPr>
        <w:numPr>
          <w:ilvl w:val="0"/>
          <w:numId w:val="2"/>
        </w:num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Dziecko, które roku szkolnym 2016/2017 realizuje obowiązkowe roczne przygotowanie przedszkolne w oddziale przedszkolnym w szkole podstawowej innej niż szkoła,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obwodzie której mieszka, jest przyjmowane na wniosek rodziców do klasy I tej szkoły bez przeprowadzania postępowania rekrutacyjnego. Wniosek, o którym mowa powyżej, składa się do dyrektora szkoły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terminie do 24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marca 2017 r.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przyjęć</w:t>
      </w:r>
    </w:p>
    <w:p w:rsidR="003B55E3" w:rsidRPr="00C152A7" w:rsidRDefault="003B55E3" w:rsidP="003B55E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Do szkoły podstawowej kandydaci przyjmowani są z urzędu (szkoła obwodowa) lub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 xml:space="preserve">wniosek rodziców (szkoła </w:t>
      </w:r>
      <w:proofErr w:type="spellStart"/>
      <w:r w:rsidRPr="00C152A7">
        <w:rPr>
          <w:rFonts w:ascii="Arial" w:eastAsia="Times New Roman" w:hAnsi="Arial" w:cs="Arial"/>
          <w:sz w:val="20"/>
          <w:szCs w:val="20"/>
          <w:lang w:eastAsia="pl-PL"/>
        </w:rPr>
        <w:t>nieobwodowa</w:t>
      </w:r>
      <w:proofErr w:type="spellEnd"/>
      <w:r w:rsidRPr="00C152A7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zamieszkali w obwodzie danej szkoły</w:t>
      </w:r>
    </w:p>
    <w:p w:rsidR="003B55E3" w:rsidRPr="00C152A7" w:rsidRDefault="003B55E3" w:rsidP="003B55E3">
      <w:pPr>
        <w:numPr>
          <w:ilvl w:val="2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zamieszkali w obwodzie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szkoły podstawowej, którzy ubiegają się o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przyjęcie do klasy I wyłącznie w tej szkole -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przyjmowani są z urzędu na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podstawie zgłoszenia. Do zgłoszenia dołącza się oświadczenie o miejscu zamieszkania rodziców kandydata i kandydata, które składa się pod rygorem odpowiedzialności karnej za składanie fałszywych oświadczeń 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(art. 151 ust. 2 i 3 ww. ustawy z dnia 14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grudnia 2016 r. Prawo oświatowe).</w:t>
      </w:r>
    </w:p>
    <w:p w:rsidR="003B55E3" w:rsidRPr="00C152A7" w:rsidRDefault="003B55E3" w:rsidP="003B55E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Skorzystanie z miejsca w szkole obwodowej jest prawem, a nie obowiązkiem tzn. dziecko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 zapewnione miejsce w klasie I w szkole obwodowej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, ale rodzice mogą starać się o przyjęcie dziecka do innej szkoły.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spoza obwodu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kandydaci, dla których wybrana szkoła nie jest szkołą obwodową,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biorą udział w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postępowaniu rekrutacyjnym.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rodzice mogą ubiegać się o przyjęcie dziecka do dowolnie wybranych szkół, układając własną listę preferencji.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szkoła umieszczona na pierwszym miejscu listy jest tzw. szkołą pierwszego wyboru.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niezależnie od liczby wybranych szkół, rodzice/prawni opiekunowie składają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przyjęcie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dziecka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wyłącznie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szkole pierwszego wyboru.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kandydaci przyjmowani są zgodnie z kryteriami określonymi przez Radę m.st. Warszawy.</w:t>
      </w:r>
    </w:p>
    <w:p w:rsidR="003B55E3" w:rsidRPr="00C152A7" w:rsidRDefault="003B55E3" w:rsidP="003B55E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 xml:space="preserve">umieszczenie na liście preferencji (na dowolnej pozycji) 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szkoły obwodowej oznacza, że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dziecko ma w niej zapewnione miejsce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sytuacji, gdy nie zostanie zakwalifikowane do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innej szkoły.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Postępowanie rekrutacyjne na rok szkolny 2017/2018 jest prowadzone z wykorzystaniem systemu informatycznego, w terminach określonych w </w:t>
      </w:r>
      <w:hyperlink r:id="rId6" w:history="1">
        <w:r w:rsidRPr="00C152A7">
          <w:rPr>
            <w:rFonts w:ascii="Arial" w:eastAsia="Times New Roman" w:hAnsi="Arial" w:cs="Arial"/>
            <w:b/>
            <w:bCs/>
            <w:sz w:val="20"/>
            <w:szCs w:val="20"/>
            <w:lang w:eastAsia="pl-PL"/>
          </w:rPr>
          <w:t>harmonogramie</w:t>
        </w:r>
      </w:hyperlink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rekrutacji.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Włączenie się w postępowanie rekrutacyjne musi nastąpić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pomiędzy datą rozpoczęcia rekrutacji, a datą jej zakończenia,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jednak:</w:t>
      </w:r>
    </w:p>
    <w:p w:rsidR="003B55E3" w:rsidRPr="00C152A7" w:rsidRDefault="003B55E3" w:rsidP="003B55E3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data i godzina wprowadzenia danych dziecka do systemu informatycznego,</w:t>
      </w:r>
    </w:p>
    <w:p w:rsidR="003B55E3" w:rsidRPr="00C152A7" w:rsidRDefault="003B55E3" w:rsidP="003B55E3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data i godzina wydrukowania wniosku,</w:t>
      </w:r>
    </w:p>
    <w:p w:rsidR="003B55E3" w:rsidRPr="00C152A7" w:rsidRDefault="003B55E3" w:rsidP="003B55E3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data i godzina złożenia wniosku w szkole,</w:t>
      </w:r>
    </w:p>
    <w:p w:rsidR="003B55E3" w:rsidRPr="00C152A7" w:rsidRDefault="003B55E3" w:rsidP="003B55E3">
      <w:pPr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data i godzina zatwierdzenia wniosku</w:t>
      </w:r>
    </w:p>
    <w:p w:rsidR="003B55E3" w:rsidRPr="00C152A7" w:rsidRDefault="003B55E3" w:rsidP="003B55E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nie będą miały wpływu na przyjęcie dziecka.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Rodzice/prawni opiekunowie, którzy korzystają z komputera i Internetu:</w:t>
      </w:r>
    </w:p>
    <w:p w:rsidR="003B55E3" w:rsidRPr="00C152A7" w:rsidRDefault="003B55E3" w:rsidP="003B55E3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wypełniają w systemie informatycznym wniosek/zgłoszenie o przyjęcie dziecka,</w:t>
      </w:r>
    </w:p>
    <w:p w:rsidR="003B55E3" w:rsidRPr="00C152A7" w:rsidRDefault="003B55E3" w:rsidP="003B55E3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drukują wypełniony wniosek/zgłoszenie i po podpisaniu przez oboje rodziców/prawnych opiekunów składają go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szkole pierwszego wyboru.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Rodzice/prawni opiekunowie, którzy nie korzystają z komputera i Internetu:</w:t>
      </w:r>
    </w:p>
    <w:p w:rsidR="003B55E3" w:rsidRPr="00C152A7" w:rsidRDefault="003B55E3" w:rsidP="003B55E3">
      <w:pPr>
        <w:numPr>
          <w:ilvl w:val="0"/>
          <w:numId w:val="7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pobierają wniosek/zgłoszenie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dowolnej szkole, po wypełnieniu i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podpisaniu przez oboje rodziców/prawnych opiekunów składają w szkole pierwszego wyboru.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Informacje zawarte we wniosku/zgłoszeniu wprowadza w tym przypadku do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systemu informatycznego dyrektor szkoły.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Podpisy złożone na wniosku/zgłoszeniu są potwierdzeniem zgodności podanych informacji ze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stanem faktycznym.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Za sprawdzenie i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potwierdzenie zgodności informacji zawartych we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wniosku/zgłoszeniu z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informacjami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systemie informatycznym oraz wydanie rodzicom potwierdzenia przyjęcia wniosku/zgłoszenia odpowiedzialny jest dyrektor szkoły pierwszego wyboru/szkoły obwodowej - albo upoważniony przez niego pracownik szkoły.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Do wniosku rodzice/prawni opiekunowie dołączają, określone w uchwale Rady m.st. Warszawy, oświadczenia oraz dokumenty potwierdzające spełnianie kryteriów.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grudnia 2016 r. Prawo oświatowe).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Wniosek rozpatruje komisja rekrutacyjna powołana przez dyrektora szkoły.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 podstawie spełnianych przez kandydata kryteriów kwalifikacyjnych komisja rekrutacyjna ustala kolejność przyjęć oraz podaje do publicznej wiadomości wyniki postępowania rekrutacyjnego w formie listy kandydatów zakwalifikowanych i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niezakwalifikowanych do przyjęcia.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Rodzice/prawni opiekunowie kandydatów zakwalifikowanych do przyjęcia składają pisemne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potwierdzenie woli zapisu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w szkole, do której kandydat został zakwalifikowany.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Komisja rekrutacyjna:</w:t>
      </w:r>
    </w:p>
    <w:p w:rsidR="003B55E3" w:rsidRPr="00C152A7" w:rsidRDefault="003B55E3" w:rsidP="003B55E3">
      <w:pPr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przyjmuje kandydata do szkoły, jeżeli został zakwalifikowany 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br/>
        <w:t>do przyjęcia i rodzice potwierdzili wolę zapisu,</w:t>
      </w:r>
    </w:p>
    <w:p w:rsidR="003B55E3" w:rsidRPr="00C152A7" w:rsidRDefault="003B55E3" w:rsidP="003B55E3">
      <w:pPr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podaje do publicznej wiadomości listę kandydatów przyjętych i nieprzyjętych do szkoły.</w:t>
      </w:r>
    </w:p>
    <w:p w:rsidR="003B55E3" w:rsidRPr="00C152A7" w:rsidRDefault="003B55E3" w:rsidP="003B55E3">
      <w:pPr>
        <w:numPr>
          <w:ilvl w:val="0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Rodzice/prawni opiekunowie kandydatów, którzy nie zostali przyjęci mogą:</w:t>
      </w:r>
    </w:p>
    <w:p w:rsidR="003B55E3" w:rsidRPr="00C152A7" w:rsidRDefault="003B55E3" w:rsidP="003B55E3">
      <w:pPr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złożyć wniosek do komisji rekrutacyjnej o sporządzenie uzasadnienia odmowy przyjęcia kandydata w terminie 7 dni od dnia podania do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publicznej wiadomości listy kandydatów przyjętych i nieprzyjętych,</w:t>
      </w:r>
    </w:p>
    <w:p w:rsidR="003B55E3" w:rsidRPr="00C152A7" w:rsidRDefault="003B55E3" w:rsidP="003B55E3">
      <w:pPr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wnieść do dyrektora szkoły odwołanie od rozstrzygnięcia komisji rekrutacyjnej w terminie 7 dni od dnia otrzymania uzasadnienia,</w:t>
      </w:r>
    </w:p>
    <w:p w:rsidR="003B55E3" w:rsidRPr="00C152A7" w:rsidRDefault="003B55E3" w:rsidP="003B55E3">
      <w:pPr>
        <w:numPr>
          <w:ilvl w:val="1"/>
          <w:numId w:val="8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złożyć do sądu administracyjnego skargę na rozstrzygnięcie dyrektora szkoły.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Zasady przyjęć kandydatów z orzeczeniem o potrzebie kształcenia specjalnego wydanym ze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względu na niepełnosprawność</w:t>
      </w:r>
    </w:p>
    <w:p w:rsidR="003B55E3" w:rsidRPr="00C152A7" w:rsidRDefault="003B55E3" w:rsidP="003B55E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Kandydaci z orzeczeniem o potrzebie kształcenia specjalnego wydanym ze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względu na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niepełnosprawność 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pierwszy etap edukacyjny lub na czas nauki w szkole podstawowej) mogą ubiegać się o przyjęcie do oddziałów ogólnodostępnych lub oddziałów integracyjnych.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Wypełniając wniosek, należy wybrać: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pierwszej kolejności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grupy rekrutacyjne dla dzieci z orzeczeniem o potrzebie kształcenia specjalnego, a następnie grupy rekrutacyjne ogólnodostępne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3B55E3" w:rsidRPr="00C152A7" w:rsidRDefault="003B55E3" w:rsidP="003B55E3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pierwszej kolejności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grupy rekrutacyjne ogólnodostępne, a następnie grupy rekrutacyjne dla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dzieci z orzeczeniem o potrzebie kształcenia specjalnego.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Wypełniony i podpisany wniosek rodzice składają w szkole pierwszego wyboru.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Do wniosku dołączają kopię orzeczenia o potrzebie kształcenia specjalnego –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wydanego na pierwszy etap edukacyjny lub czas nauki w szkole podstawowej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. Kopię orzeczenia o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potrzebie kształcenia specjalnego składa się we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wszystkich szkołach, w</w:t>
      </w:r>
      <w:r w:rsidRPr="00C152A7">
        <w:rPr>
          <w:rFonts w:ascii="MS Gothic" w:eastAsia="MS Gothic" w:hAnsi="MS Gothic" w:cs="MS Gothic" w:hint="eastAsia"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których wybrano oddział integracyjny.</w:t>
      </w:r>
    </w:p>
    <w:p w:rsidR="003B55E3" w:rsidRPr="00C152A7" w:rsidRDefault="003B55E3" w:rsidP="003B55E3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Postępowanie rekrutacyjne kandydatów z orzeczeniem o potrzebie kształcenia specjalnego do oddziałów ogólnodostępnych prowadzi komisja rekrutacyjna powołana przez dyrektora szkoły.</w:t>
      </w:r>
    </w:p>
    <w:p w:rsidR="003B55E3" w:rsidRPr="00C152A7" w:rsidRDefault="003B55E3" w:rsidP="003B55E3">
      <w:pPr>
        <w:numPr>
          <w:ilvl w:val="0"/>
          <w:numId w:val="9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Decyzję o przyjęciu kandydata z orzeczeniem o potrzebie kształcenia specjalnego, wydanego ze względu na niepełnosprawność, do oddziału integracyjnego podejmuje dyrektor szkoły.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przyjęć kandydatów do klasy I sportowej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Do oddziałów sportowych przyjmowani są kandydaci, którzy:</w:t>
      </w:r>
    </w:p>
    <w:p w:rsidR="003B55E3" w:rsidRPr="00C152A7" w:rsidRDefault="003B55E3" w:rsidP="003B55E3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posiadają bardzo dobry stan zdrowia, potwierdzony orzeczeniem lekarskim wydanym przez lekarza podstawowej opieki zdrowotnej,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które</w:t>
      </w:r>
      <w:r w:rsidRPr="00C152A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należy przedstawić w szkole przed przystąpieniem kandydata do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próby sprawności</w:t>
      </w:r>
      <w:r w:rsidRPr="00C152A7">
        <w:rPr>
          <w:rFonts w:ascii="MS Gothic" w:eastAsia="MS Gothic" w:hAnsi="MS Gothic" w:cs="MS Gothic" w:hint="eastAsia"/>
          <w:b/>
          <w:bCs/>
          <w:sz w:val="20"/>
          <w:szCs w:val="20"/>
          <w:lang w:eastAsia="pl-PL"/>
        </w:rPr>
        <w:t xml:space="preserve">　</w:t>
      </w:r>
      <w:r w:rsidRPr="00C152A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fizycznej,</w:t>
      </w:r>
    </w:p>
    <w:p w:rsidR="003B55E3" w:rsidRPr="00C152A7" w:rsidRDefault="003B55E3" w:rsidP="003B55E3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posiadają pisemna zgodę rodziców na uczęszczanie do oddziału sportowego,</w:t>
      </w:r>
    </w:p>
    <w:p w:rsidR="003B55E3" w:rsidRPr="00C152A7" w:rsidRDefault="003B55E3" w:rsidP="003B55E3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uzyskali pozytywne wyniki próby sprawności fizycznej, na warunkach ustalonych przez polski związek sportowy właściwy dla danego sportu, w którym jest prowadzone szkolenie sportowe w danej szkole lub danym oddziale,</w:t>
      </w:r>
    </w:p>
    <w:p w:rsidR="003B55E3" w:rsidRPr="00C152A7" w:rsidRDefault="003B55E3" w:rsidP="003B55E3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 przypadku większej liczby kandydatów spełniających ww. warunki, niż liczba wolnych miejsc, na pierwszym etapie postępowania rekrutacyjnego brane są pod uwagę wyniki próby sprawności fizycznej,</w:t>
      </w:r>
    </w:p>
    <w:p w:rsidR="003B55E3" w:rsidRPr="00C152A7" w:rsidRDefault="003B55E3" w:rsidP="003B55E3">
      <w:pPr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w przypadku uzyskania przez kandydatów równorzędnych wyników – na drugim etapie postępowania rekrutacyjnego – brane są pod uwagę łącznie kryteria , o których mowa w art. 131 ust. 2 ustawy Prawo oświatowe: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wielodzietność rodziny kandydata,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niepełnosprawność kandydata,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niepełnosprawność jednego z rodziców kandydata,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niepełnosprawność obojga rodziców kandydata,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niepełnosprawność rodzeństwa kandydata,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samotne wychowywanie kandydata w rodzinie,</w:t>
      </w:r>
    </w:p>
    <w:p w:rsidR="003B55E3" w:rsidRPr="00C152A7" w:rsidRDefault="003B55E3" w:rsidP="003B55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152A7">
        <w:rPr>
          <w:rFonts w:ascii="Arial" w:eastAsia="Times New Roman" w:hAnsi="Arial" w:cs="Arial"/>
          <w:sz w:val="20"/>
          <w:szCs w:val="20"/>
          <w:lang w:eastAsia="pl-PL"/>
        </w:rPr>
        <w:t>- objęcie kandydata pieczą zastępczą.</w:t>
      </w:r>
    </w:p>
    <w:p w:rsidR="003B55E3" w:rsidRPr="00C152A7" w:rsidRDefault="003B55E3">
      <w:bookmarkStart w:id="0" w:name="_GoBack"/>
      <w:bookmarkEnd w:id="0"/>
    </w:p>
    <w:sectPr w:rsidR="003B55E3" w:rsidRPr="00C1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4009"/>
    <w:multiLevelType w:val="multilevel"/>
    <w:tmpl w:val="A2DA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933F5"/>
    <w:multiLevelType w:val="multilevel"/>
    <w:tmpl w:val="E0A2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D71988"/>
    <w:multiLevelType w:val="multilevel"/>
    <w:tmpl w:val="72A0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27E07"/>
    <w:multiLevelType w:val="multilevel"/>
    <w:tmpl w:val="509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44DBF"/>
    <w:multiLevelType w:val="multilevel"/>
    <w:tmpl w:val="B3AC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65BD2"/>
    <w:multiLevelType w:val="multilevel"/>
    <w:tmpl w:val="B72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F543BD"/>
    <w:multiLevelType w:val="multilevel"/>
    <w:tmpl w:val="EA1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071E40"/>
    <w:multiLevelType w:val="multilevel"/>
    <w:tmpl w:val="4A1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D56D9F"/>
    <w:multiLevelType w:val="multilevel"/>
    <w:tmpl w:val="7E2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D58F6"/>
    <w:multiLevelType w:val="multilevel"/>
    <w:tmpl w:val="597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3"/>
    <w:rsid w:val="003B55E3"/>
    <w:rsid w:val="0087550F"/>
    <w:rsid w:val="00C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55E3"/>
    <w:rPr>
      <w:b/>
      <w:bCs/>
    </w:rPr>
  </w:style>
  <w:style w:type="character" w:customStyle="1" w:styleId="apple-converted-space">
    <w:name w:val="apple-converted-space"/>
    <w:basedOn w:val="Domylnaczcionkaakapitu"/>
    <w:rsid w:val="003B55E3"/>
  </w:style>
  <w:style w:type="character" w:styleId="Uwydatnienie">
    <w:name w:val="Emphasis"/>
    <w:basedOn w:val="Domylnaczcionkaakapitu"/>
    <w:uiPriority w:val="20"/>
    <w:qFormat/>
    <w:rsid w:val="003B55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55E3"/>
    <w:rPr>
      <w:b/>
      <w:bCs/>
    </w:rPr>
  </w:style>
  <w:style w:type="character" w:customStyle="1" w:styleId="apple-converted-space">
    <w:name w:val="apple-converted-space"/>
    <w:basedOn w:val="Domylnaczcionkaakapitu"/>
    <w:rsid w:val="003B55E3"/>
  </w:style>
  <w:style w:type="character" w:styleId="Uwydatnienie">
    <w:name w:val="Emphasis"/>
    <w:basedOn w:val="Domylnaczcionkaakapitu"/>
    <w:uiPriority w:val="20"/>
    <w:qFormat/>
    <w:rsid w:val="003B5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acja.warszawa.pl/dla-ucznia-i-rodzica/rekrutacja/szkola-podstawowa/14309_harmonogram-rekrutacji-do-klas-i-w-szkola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Małgorzata Dąbrowska</cp:lastModifiedBy>
  <cp:revision>2</cp:revision>
  <dcterms:created xsi:type="dcterms:W3CDTF">2017-02-28T09:22:00Z</dcterms:created>
  <dcterms:modified xsi:type="dcterms:W3CDTF">2017-02-28T09:33:00Z</dcterms:modified>
</cp:coreProperties>
</file>